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3B9" w:rsidRDefault="00F453B9" w:rsidP="00F453B9">
      <w:pPr>
        <w:spacing w:line="360" w:lineRule="auto"/>
        <w:ind w:right="964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附件1：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28"/>
        <w:gridCol w:w="1337"/>
        <w:gridCol w:w="3400"/>
        <w:gridCol w:w="1944"/>
        <w:gridCol w:w="628"/>
        <w:gridCol w:w="1243"/>
      </w:tblGrid>
      <w:tr w:rsidR="00F453B9" w:rsidRPr="00806D51" w:rsidTr="007C3EE6">
        <w:trPr>
          <w:trHeight w:val="612"/>
        </w:trPr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传媒实验班（新闻学）纳入学分</w:t>
            </w:r>
            <w:proofErr w:type="gramStart"/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绩</w:t>
            </w:r>
            <w:proofErr w:type="gramEnd"/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计算范围的课程清单</w:t>
            </w:r>
            <w:bookmarkEnd w:id="0"/>
          </w:p>
        </w:tc>
      </w:tr>
      <w:tr w:rsidR="00F453B9" w:rsidRPr="00806D51" w:rsidTr="007C3EE6">
        <w:trPr>
          <w:trHeight w:val="98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课程编号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课程类型</w:t>
            </w: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（通修、专业核心、学科平台……）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00000030A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毛泽东思想和中国特色社会主义理论体系概论（理论部分）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00000030B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毛泽东思想和中国特色社会主义理论体系概论（实践部分）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05010350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理解新闻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学科平台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05000090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媒介通论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学科平台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05010540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口语表达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学科平台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05000110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国情教育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05030020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策略传播基础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05000610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视觉传达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05000620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视频制作与传播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05000230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新媒体应用入门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05000010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传播学概论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05000031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社会研究方法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05010620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基础采访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05040050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基础写作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05030520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高级采写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05000440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视频编辑方法与技巧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05010520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数据新闻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05030070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可视化应用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05000140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融合媒体报道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05010630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跨文化传播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05000150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西方媒介研究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05010290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国际新闻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05010360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实践中的马克思主义新闻观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05010020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中国新闻史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选修课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保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衔接课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05010030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外国新闻史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选修课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保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衔接课</w:t>
            </w:r>
          </w:p>
        </w:tc>
      </w:tr>
      <w:tr w:rsidR="00F453B9" w:rsidRPr="00806D51" w:rsidTr="007C3EE6">
        <w:trPr>
          <w:trHeight w:val="45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05010500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媒介与社会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选修课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保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衔接课</w:t>
            </w:r>
          </w:p>
        </w:tc>
      </w:tr>
    </w:tbl>
    <w:p w:rsidR="00F453B9" w:rsidRDefault="00F453B9" w:rsidP="00F453B9">
      <w:pPr>
        <w:spacing w:line="360" w:lineRule="auto"/>
        <w:ind w:right="964"/>
        <w:rPr>
          <w:rFonts w:ascii="宋体" w:hAnsi="宋体"/>
          <w:b/>
          <w:sz w:val="24"/>
          <w:szCs w:val="24"/>
        </w:rPr>
      </w:pPr>
    </w:p>
    <w:tbl>
      <w:tblPr>
        <w:tblW w:w="9221" w:type="dxa"/>
        <w:tblLook w:val="04A0" w:firstRow="1" w:lastRow="0" w:firstColumn="1" w:lastColumn="0" w:noHBand="0" w:noVBand="1"/>
      </w:tblPr>
      <w:tblGrid>
        <w:gridCol w:w="622"/>
        <w:gridCol w:w="1324"/>
        <w:gridCol w:w="3644"/>
        <w:gridCol w:w="1779"/>
        <w:gridCol w:w="622"/>
        <w:gridCol w:w="1230"/>
      </w:tblGrid>
      <w:tr w:rsidR="00F453B9" w:rsidRPr="00806D51" w:rsidTr="007C3EE6">
        <w:trPr>
          <w:trHeight w:val="612"/>
        </w:trPr>
        <w:tc>
          <w:tcPr>
            <w:tcW w:w="92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新闻学专业纳入学分</w:t>
            </w:r>
            <w:proofErr w:type="gramStart"/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绩</w:t>
            </w:r>
            <w:proofErr w:type="gramEnd"/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计算范围的课程清单</w:t>
            </w:r>
          </w:p>
        </w:tc>
      </w:tr>
      <w:tr w:rsidR="00F453B9" w:rsidRPr="00806D51" w:rsidTr="007C3EE6">
        <w:trPr>
          <w:trHeight w:val="108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课程编号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课程类型</w:t>
            </w: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（通修、专业核心、学科平台……）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F453B9" w:rsidRPr="00806D51" w:rsidTr="007C3EE6">
        <w:trPr>
          <w:trHeight w:val="39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00000020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39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39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00000041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39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00000030A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毛泽东思想和中国特色社会主义理论体系概论（理论部分）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39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00000030B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毛泽东思想和中国特色社会主义理论体系概论（实践部分）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39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05000110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国情教育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39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05030020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策略传播基础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39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视觉传达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39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05000620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视频制作与传播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39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05000230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新媒体应用入门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05000010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传播学概论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05000031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社会研究方法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05010040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新闻采访学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05000240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新闻叙述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05000650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事实核查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05000220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类型化新闻报道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05030200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深度新闻报道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05010060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新闻编辑学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05010070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新闻评论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05030190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新媒体传播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05010010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新闻学概论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05000021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媒介伦理与法规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05010360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实践中的马克思主义新闻观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05010020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中国新闻史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选修课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保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衔接课</w:t>
            </w:r>
          </w:p>
        </w:tc>
      </w:tr>
      <w:tr w:rsidR="00F453B9" w:rsidRPr="00806D51" w:rsidTr="007C3EE6">
        <w:trPr>
          <w:trHeight w:val="45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05010030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外国新闻史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选修课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保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衔接课</w:t>
            </w:r>
          </w:p>
        </w:tc>
      </w:tr>
      <w:tr w:rsidR="00F453B9" w:rsidRPr="00806D51" w:rsidTr="007C3EE6">
        <w:trPr>
          <w:trHeight w:val="456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媒介与社会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选修课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保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衔接课</w:t>
            </w:r>
          </w:p>
        </w:tc>
      </w:tr>
    </w:tbl>
    <w:p w:rsidR="00F453B9" w:rsidRDefault="00F453B9" w:rsidP="00F453B9">
      <w:pPr>
        <w:spacing w:line="360" w:lineRule="auto"/>
        <w:ind w:right="964"/>
        <w:rPr>
          <w:rFonts w:ascii="宋体" w:hAnsi="宋体"/>
          <w:b/>
          <w:sz w:val="24"/>
          <w:szCs w:val="24"/>
        </w:rPr>
      </w:pPr>
    </w:p>
    <w:tbl>
      <w:tblPr>
        <w:tblW w:w="9301" w:type="dxa"/>
        <w:tblLook w:val="04A0" w:firstRow="1" w:lastRow="0" w:firstColumn="1" w:lastColumn="0" w:noHBand="0" w:noVBand="1"/>
      </w:tblPr>
      <w:tblGrid>
        <w:gridCol w:w="631"/>
        <w:gridCol w:w="1343"/>
        <w:gridCol w:w="3576"/>
        <w:gridCol w:w="1872"/>
        <w:gridCol w:w="631"/>
        <w:gridCol w:w="1248"/>
      </w:tblGrid>
      <w:tr w:rsidR="00F453B9" w:rsidRPr="00806D51" w:rsidTr="007C3EE6">
        <w:trPr>
          <w:trHeight w:val="612"/>
        </w:trPr>
        <w:tc>
          <w:tcPr>
            <w:tcW w:w="93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广告学专业纳入学分</w:t>
            </w:r>
            <w:proofErr w:type="gramStart"/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绩</w:t>
            </w:r>
            <w:proofErr w:type="gramEnd"/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计算范围的课程清单</w:t>
            </w:r>
          </w:p>
        </w:tc>
      </w:tr>
      <w:tr w:rsidR="00F453B9" w:rsidRPr="00806D51" w:rsidTr="007C3EE6">
        <w:trPr>
          <w:trHeight w:val="106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课程编号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课程类型</w:t>
            </w: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（通修、专业核心、学科平台……）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00000020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00000010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00000041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00000030A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毛泽东思想和中国特色社会主义理论体系概论（理论部分）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00000030B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毛泽东思想和中国特色社会主义理论体系概论（实践部分）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05000110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国情教育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05030020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策略传播基础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05000610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视觉传达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05000620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视频制作与传播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05000230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新媒体应用入门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05000010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传播学概论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05000031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社会研究方法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05020010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广告学概论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05020090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市场营销学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05020110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消费者行为学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05020140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整合营销传播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05020120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市场调查与分析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05020080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kern w:val="0"/>
                <w:sz w:val="22"/>
              </w:rPr>
              <w:t>应用传播伦理与法规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05020040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广告策略与创意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05020050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广告文案写作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05020100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公共关系学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05020270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新媒体广告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05020710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数字营销新趋势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05020370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传播社会学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选修课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保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衔接课</w:t>
            </w:r>
          </w:p>
        </w:tc>
      </w:tr>
      <w:tr w:rsidR="00F453B9" w:rsidRPr="00806D51" w:rsidTr="007C3EE6">
        <w:trPr>
          <w:trHeight w:val="45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05020070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广告心理学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选修课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保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衔接课</w:t>
            </w:r>
          </w:p>
        </w:tc>
      </w:tr>
    </w:tbl>
    <w:p w:rsidR="00F453B9" w:rsidRDefault="00F453B9" w:rsidP="00F453B9">
      <w:pPr>
        <w:spacing w:line="360" w:lineRule="auto"/>
        <w:ind w:right="964"/>
        <w:rPr>
          <w:rFonts w:ascii="宋体" w:hAnsi="宋体"/>
          <w:b/>
          <w:sz w:val="24"/>
          <w:szCs w:val="24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621"/>
        <w:gridCol w:w="1322"/>
        <w:gridCol w:w="3665"/>
        <w:gridCol w:w="1843"/>
        <w:gridCol w:w="621"/>
        <w:gridCol w:w="1228"/>
      </w:tblGrid>
      <w:tr w:rsidR="00F453B9" w:rsidRPr="00806D51" w:rsidTr="007C3EE6">
        <w:trPr>
          <w:trHeight w:val="612"/>
        </w:trPr>
        <w:tc>
          <w:tcPr>
            <w:tcW w:w="9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广播电视学纳入学分</w:t>
            </w:r>
            <w:proofErr w:type="gramStart"/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绩</w:t>
            </w:r>
            <w:proofErr w:type="gramEnd"/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计算范围的课程清单</w:t>
            </w:r>
          </w:p>
        </w:tc>
      </w:tr>
      <w:tr w:rsidR="00F453B9" w:rsidRPr="00806D51" w:rsidTr="007C3EE6">
        <w:trPr>
          <w:trHeight w:val="10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课程编号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课程类型</w:t>
            </w: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（通修、专业核心、学科平台……）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00000041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00000030A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毛泽东思想和中国特色社会主义理论体系概论（理论部分）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00000030B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毛泽东思想和中国特色社会主义理论体系概论（实践部分）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05000110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国情教育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05030020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策略传播基础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05000610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视觉传达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05000620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视频制作与传播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05000230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新媒体应用入门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05000010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传播学概论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05000031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社会研究方法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05000420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广播电视史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05000430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视频拍摄方法与技巧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05000440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视频编辑方法与技巧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05030430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电视采访学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05000680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电视评论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05000470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电视深度报道制作与传播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05030110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纪录片创作原理与方法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05030010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广播电视概论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05000510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中外广电管理制度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05000600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电影理论与研究方法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准出课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05000840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视频传播研究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选修课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保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衔接课</w:t>
            </w:r>
          </w:p>
        </w:tc>
      </w:tr>
      <w:tr w:rsidR="00F453B9" w:rsidRPr="00806D51" w:rsidTr="007C3EE6">
        <w:trPr>
          <w:trHeight w:val="45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05010500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媒介与社会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选修课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保</w:t>
            </w: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衔接课</w:t>
            </w:r>
          </w:p>
        </w:tc>
      </w:tr>
    </w:tbl>
    <w:p w:rsidR="00F453B9" w:rsidRDefault="00F453B9" w:rsidP="00F453B9">
      <w:pPr>
        <w:spacing w:line="360" w:lineRule="auto"/>
        <w:ind w:right="964"/>
        <w:rPr>
          <w:rFonts w:ascii="宋体" w:hAnsi="宋体"/>
          <w:b/>
          <w:sz w:val="24"/>
          <w:szCs w:val="24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658"/>
        <w:gridCol w:w="1402"/>
        <w:gridCol w:w="4040"/>
        <w:gridCol w:w="1884"/>
        <w:gridCol w:w="658"/>
        <w:gridCol w:w="658"/>
      </w:tblGrid>
      <w:tr w:rsidR="00F453B9" w:rsidRPr="00806D51" w:rsidTr="007C3EE6">
        <w:trPr>
          <w:trHeight w:val="612"/>
        </w:trPr>
        <w:tc>
          <w:tcPr>
            <w:tcW w:w="9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运动员班（新闻学）纳入学分</w:t>
            </w:r>
            <w:proofErr w:type="gramStart"/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绩</w:t>
            </w:r>
            <w:proofErr w:type="gramEnd"/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计算范围的课程清单</w:t>
            </w:r>
          </w:p>
        </w:tc>
      </w:tr>
      <w:tr w:rsidR="00F453B9" w:rsidRPr="00806D51" w:rsidTr="007C3EE6">
        <w:trPr>
          <w:trHeight w:val="1104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课程编号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课程类型</w:t>
            </w: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（通修、专业核心、学科平台……）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00000041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00000030A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毛泽东思想和中国特色社会主义理论体系概论（理论部分）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00000030B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毛泽东思想和中国特色社会主义理论体系概论（实践部分）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通修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国情教育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05000610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视觉传达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05000620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视频制作与传播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05000230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新媒体应用入门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05000010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传播学概论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05000031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社会研究方法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05010360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实践中的马克思主义新闻观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05010020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中国新闻史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05010030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外国新闻史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05010040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新闻采访学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05010010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新闻学概论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05000090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媒介通论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05030010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广播电视概论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新闻写作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05010230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现当代文学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05010080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新闻摄影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05030180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媒介与性别研究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05010090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国际传播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05040050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基础写作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05000022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媒介伦理与法规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05020100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公共关系学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05030530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视听语言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05030200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深度报道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53B9" w:rsidRPr="00806D51" w:rsidTr="007C3EE6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05010070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新闻评论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3B9" w:rsidRPr="00806D51" w:rsidRDefault="00F453B9" w:rsidP="007C3EE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B9" w:rsidRPr="00806D51" w:rsidRDefault="00F453B9" w:rsidP="007C3EE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06D5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453B9" w:rsidRDefault="00F453B9" w:rsidP="00F453B9">
      <w:pPr>
        <w:spacing w:line="360" w:lineRule="auto"/>
        <w:ind w:right="964"/>
        <w:rPr>
          <w:rFonts w:ascii="宋体" w:hAnsi="宋体"/>
          <w:b/>
          <w:sz w:val="24"/>
          <w:szCs w:val="24"/>
        </w:rPr>
      </w:pPr>
    </w:p>
    <w:p w:rsidR="00F453B9" w:rsidRDefault="00F453B9" w:rsidP="00F453B9">
      <w:pPr>
        <w:spacing w:line="360" w:lineRule="auto"/>
        <w:ind w:right="964"/>
        <w:rPr>
          <w:rFonts w:ascii="宋体" w:hAnsi="宋体"/>
          <w:b/>
          <w:sz w:val="24"/>
          <w:szCs w:val="24"/>
        </w:rPr>
      </w:pPr>
    </w:p>
    <w:p w:rsidR="00A73382" w:rsidRDefault="00A73382"/>
    <w:sectPr w:rsidR="00A73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09C1BF"/>
    <w:multiLevelType w:val="singleLevel"/>
    <w:tmpl w:val="D109C1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6D25190"/>
    <w:multiLevelType w:val="hybridMultilevel"/>
    <w:tmpl w:val="0CFC8A30"/>
    <w:lvl w:ilvl="0" w:tplc="951E3C42">
      <w:start w:val="1"/>
      <w:numFmt w:val="japaneseCounting"/>
      <w:lvlText w:val="第%1条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B9"/>
    <w:rsid w:val="00A73382"/>
    <w:rsid w:val="00F4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9BC63-47CC-4474-A03D-3B5BA44F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3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5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453B9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5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F453B9"/>
    <w:rPr>
      <w:rFonts w:ascii="Calibri" w:eastAsia="宋体" w:hAnsi="Calibri" w:cs="Times New Roman"/>
      <w:sz w:val="18"/>
      <w:szCs w:val="18"/>
    </w:rPr>
  </w:style>
  <w:style w:type="character" w:styleId="a7">
    <w:name w:val="page number"/>
    <w:basedOn w:val="a0"/>
    <w:uiPriority w:val="99"/>
    <w:rsid w:val="00F453B9"/>
    <w:rPr>
      <w:rFonts w:cs="Times New Roman"/>
    </w:rPr>
  </w:style>
  <w:style w:type="character" w:styleId="a8">
    <w:name w:val="Hyperlink"/>
    <w:basedOn w:val="a0"/>
    <w:uiPriority w:val="99"/>
    <w:unhideWhenUsed/>
    <w:qFormat/>
    <w:rsid w:val="00F453B9"/>
    <w:rPr>
      <w:color w:val="0563C1" w:themeColor="hyperlink"/>
      <w:u w:val="single"/>
    </w:rPr>
  </w:style>
  <w:style w:type="paragraph" w:styleId="a9">
    <w:name w:val="List Paragraph"/>
    <w:basedOn w:val="a"/>
    <w:uiPriority w:val="99"/>
    <w:qFormat/>
    <w:rsid w:val="00F453B9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sid w:val="00F453B9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unhideWhenUsed/>
    <w:rsid w:val="00F453B9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qFormat/>
    <w:rsid w:val="00F453B9"/>
    <w:rPr>
      <w:rFonts w:ascii="Calibri" w:eastAsia="宋体" w:hAnsi="Calibri" w:cs="Times New Roman"/>
      <w:sz w:val="18"/>
      <w:szCs w:val="18"/>
    </w:rPr>
  </w:style>
  <w:style w:type="character" w:styleId="ac">
    <w:name w:val="footnote reference"/>
    <w:uiPriority w:val="99"/>
    <w:unhideWhenUsed/>
    <w:rsid w:val="00F453B9"/>
    <w:rPr>
      <w:rFonts w:ascii="Times New Roman" w:eastAsia="宋体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bingwen shi</dc:creator>
  <cp:keywords/>
  <dc:description/>
  <cp:lastModifiedBy>bingwen shi</cp:lastModifiedBy>
  <cp:revision>1</cp:revision>
  <dcterms:created xsi:type="dcterms:W3CDTF">2022-09-07T03:27:00Z</dcterms:created>
  <dcterms:modified xsi:type="dcterms:W3CDTF">2022-09-07T03:28:00Z</dcterms:modified>
</cp:coreProperties>
</file>